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55157-2023 i Köpings kommun</w:t>
      </w:r>
    </w:p>
    <w:p>
      <w:r>
        <w:t>Denna tillsynsbegäran behandlar höga naturvärden i avverkningsanmälan A 55157-2023 i Köpings kommun som inkom 2023-11-07 och omfattar 6,7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55157-2023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6603316, E 539511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