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4 naturvårdsarter, varav 3 är fridlysta, 2 är typiska (T) och 1 är signalart (S):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