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som inkom 2025-04-15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6592749, E 566684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