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dokument behandlar höga naturvärden i avverkningsanmälan A 16012-2023 i Köpings kommun som inkom 2023-04-10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krusfrö (NT), kamjordstjärna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