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som inkom 2024-11-28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6599862, E 544230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