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4280-2023 i Köpings kommun</w:t>
      </w:r>
    </w:p>
    <w:p>
      <w:r>
        <w:t>Detta klagomål behandlar höga naturvärden i samrådsanmälan S 4280-2023 i Köpings kommun som inkom 2023-11-27 och omfattar 0,5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S 4280-2023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6595226, E 561677 i SWEREF 99 TM.</w:t>
      </w:r>
    </w:p>
    <w:p>
      <w:r>
        <w:t>I samrådsanmälan finns fynd av 1 naturvårdsarter, varav 1 är rödlistad och 1 är typisk (T): gulvit blekspik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