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dokument behandlar höga naturvärden i avverkningsanmälan A 24621-2026 i Köpings kommun. Denna avverkningsanmälan inkom 2026-05-27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vanlig groda (§6), fläcknycklar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