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46607-2019 i Arboga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