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64461-2021 i Arboga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