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44-2025 i Arb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