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8495-2024 i Arbo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