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3321-2022 i Arboga kommun</w:t>
      </w:r>
    </w:p>
    <w:p>
      <w:r>
        <w:t>Denna tillsynsbegäran behandlar höga naturvärden i samrådsanmälan S 3321-2022 i Arboga kommun som inkom 2022-06-16 och omfattar 8,1 ha.</w:t>
      </w:r>
    </w:p>
    <w:p>
      <w:pPr>
        <w:pStyle w:val="Caption"/>
      </w:pPr>
      <w:r>
        <w:drawing>
          <wp:inline xmlns:a="http://schemas.openxmlformats.org/drawingml/2006/main" xmlns:pic="http://schemas.openxmlformats.org/drawingml/2006/picture">
            <wp:extent cx="5486400" cy="4608956"/>
            <wp:docPr id="1" name="Picture 1"/>
            <wp:cNvGraphicFramePr>
              <a:graphicFrameLocks noChangeAspect="1"/>
            </wp:cNvGraphicFramePr>
            <a:graphic>
              <a:graphicData uri="http://schemas.openxmlformats.org/drawingml/2006/picture">
                <pic:pic>
                  <pic:nvPicPr>
                    <pic:cNvPr id="0" name="S 3321-2022 karta.png"/>
                    <pic:cNvPicPr/>
                  </pic:nvPicPr>
                  <pic:blipFill>
                    <a:blip r:embed="rId16"/>
                    <a:stretch>
                      <a:fillRect/>
                    </a:stretch>
                  </pic:blipFill>
                  <pic:spPr>
                    <a:xfrm>
                      <a:off x="0" y="0"/>
                      <a:ext cx="5486400" cy="4608956"/>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6583144, E 553504 i SWEREF 99 TM.</w:t>
      </w:r>
    </w:p>
    <w:p>
      <w:r>
        <w:t>I och inom 18 meter från samrådsanmälan finns fynd av 10 naturvårdsarter, varav 7 är rödlistade, 4 är fridlysta, 2 är typiska (T) och 2 är signalarter (S): ask (EN), gulvit blekspik (VU, T), hussvala (VU, §4), gullklöver (NT), ladusvala (NT, §4), pilblad (NT), sädesärla (NT, §4), brun nållav (S), fällmossa (S, 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