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19-2024 i Vans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