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som inkom 2025-07-01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9567" cy="5688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1895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