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som inkom 2025-12-16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6710096, E 450962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