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7 naturvårdsarter, varav 6 är rödlistade, 2 är fridlysta, 7 är typiska (T) och 1 är signalart (S): garnlav (VU, T), knärot (VU, T, §8), kattfotslav (NT, T), tretåig hackspett (NT, T, §4), ullticka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