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som inkom 2025-07-04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6696519, E 459539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