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som inkom 2026-01-30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6719976, E 468872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