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som inkom 2025-07-02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kolflarnlav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6702841, E 462460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