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dokument behandlar höga naturvärden i avverkningsanmälan A 57979-2025 i Vansbro kommun som inkom 2025-11-21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vridfingersvamp (VU), lutvaxing (NT), blodvaxing (S), gulvaxing (S), hagfingersvamp (S), honungsvaxing (S), kantarellvaxing (S), tvåblad (S, §8), vitvaxing agg. (S) och ängsvaxing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