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som inkom 2025-03-19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6698143, E 469684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