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som inkom 2025-08-11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6720377, E 449404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