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avverkningsanmälan A 57829-2023 i Malung-Sälens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