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samrådsanmälan S 3189-2022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