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dokument behandlar höga naturvärden i avverkningsanmälan A 25672-2026 i Malung-Sälens kommun som inkom 2026-06-05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blanksvart spiklav (NT), dvärgbägarlav (NT, T), kortskaftad ärgspik (NT), mörk kolflarnlav (NT), vedflamlav (NT), vedskivlav (NT, T), vitgrynig nållav (NT)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6759292, E 391022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