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som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(VU, T), gammelgransskål (NT, T), rosenticka (NT, T), rynkskinn (NT, T), ullticka (NT, T), vedskivlav (NT, T), vitgrynig nållav (NT), bronshjon (S, T), gulnål (S, T) och vedticka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