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som inkom 2025-08-26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6721999, E 439225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