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som inkom 2025-08-28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6781796, E 411468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