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som inkom 2026-02-02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dvärgbägarlav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6758252, E 386157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