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dokument behandlar höga naturvärden i avverkningsanmälan A 6176-2026 i Malung-Sälens kommun som inkom 2026-02-02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dvärgbägarlav (NT, T), kolflarnlav (NT, T), mörk kolflarnlav (NT), talltagel (NT, T), tallticka (NT, T), vedflamlav (NT), vedskivlav (NT, T), nästlav (S, T)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6758676, E 386580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