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8305-2022 i Malung-Sälens kommun</w:t>
      </w:r>
    </w:p>
    <w:p>
      <w:r>
        <w:t>Detta dokument behandlar höga naturvärden i avverkningsanmälan A 8305-2022 i Malung-Sälens kommun. Denna avverkningsanmälan inkom 2022-02-18 11:07:52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mörk kolflarnlav (NT), skrovlig taggsvamp (NT), svart taggsvamp (NT), vaxspindling (NT), vedskivlav (NT)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6708978, E 435791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