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dokument behandlar höga naturvärden i avverkningsanmälan A 1481-2026 i Malung-Sälens kommun. Denna avverkningsanmälan inkom 2026-01-11 22:23:40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rynkskinn (VU), brunpudrad nållav (NT), doftskinn (NT), gammelgransskål (NT), garnlav (NT), granticka (NT), kolflarnlav (NT), kortskaftad ärgspik (NT), liten svartspik (NT), lunglav (NT), mörk kolflarnlav (NT), skrovellav (NT), stjärntagging (NT), tallticka (NT), tretåig hackspett (NT, §4), vitgrynig nållav (NT), gullgröppa (S), korallblylav (S), kornig nållav (S), rostfläck (S), stuplav (S), trådticka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6712366, E 424780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