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dokument behandlar höga naturvärden i avverkningsanmälan A 1481-2026 i Malung-Sälens kommun. Denna avverkningsanmälan inkom 2026-01-11 22:23:40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rynkskinn (VU), brunpudrad nållav (NT), doftskinn (NT), gammelgransskål (NT), garnlav (NT), gransotdyna (NT), kolflarnlav (NT), kortskaftad ärgspik (NT), liten svartspik (NT), lunglav (NT), mörk kolflarnlav (NT), skrovellav (NT), stjärntagging (NT), tallticka (NT), tretåig hackspett (NT, §4), vitgrynig nållav (NT), gullgröppa (S), korallblylav (S), kornig nållav (S), rostfläck (S), skuggblåslav (S), stuplav (S), trådticka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6712366, E 424780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