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dokument behandlar höga naturvärden i avverkningsanmälan A 20433-2026 i Malung-Sälens kommun. Denna avverkningsanmälan inkom 2026-04-28 09:07:53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blågrå svartspik (NT), dvärgbägarlav (NT), garnlav (NT), kolflarnlav (NT), mörk kolflarnlav (NT), nordtagging (NT), orange taggsvamp (NT), spillkråka (NT, §4), vedflamlav (NT), vedskivlav (NT), violettgrå tagellav (NT), dropptaggsvamp (S), nästlav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6758759, E 404786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