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gräddporing (VU), blanksvart spiklav (NT), dvärgbägarlav (NT), garnlav (NT), kådvaxskinn (NT), mörk kolflarnlav (NT), tretåig hackspett (NT, §4), vedflamlav (NT), vedskivlav (NT), violettgrå tagellav (NT) och nästlav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