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avverkningsanmälan A 57820-2024 i Malung-Sälens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