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22112-2025 i Malung-Sälens kommun</w:t>
      </w:r>
    </w:p>
    <w:p>
      <w:r>
        <w:t>Denna tillsynsbegäran behandlar höga naturvärden i avverkningsanmälan A 22112-2025 i Malung-Sälens kommun som inkom 2025-05-08 och omfattar 53,9 ha.</w:t>
      </w:r>
    </w:p>
    <w:p>
      <w:pPr>
        <w:pStyle w:val="Caption"/>
      </w:pPr>
      <w:r>
        <w:drawing>
          <wp:inline xmlns:a="http://schemas.openxmlformats.org/drawingml/2006/main" xmlns:pic="http://schemas.openxmlformats.org/drawingml/2006/picture">
            <wp:extent cx="5486400" cy="5584269"/>
            <wp:docPr id="1" name="Picture 1"/>
            <wp:cNvGraphicFramePr>
              <a:graphicFrameLocks noChangeAspect="1"/>
            </wp:cNvGraphicFramePr>
            <a:graphic>
              <a:graphicData uri="http://schemas.openxmlformats.org/drawingml/2006/picture">
                <pic:pic>
                  <pic:nvPicPr>
                    <pic:cNvPr id="0" name="A 22112-2025 karta.png"/>
                    <pic:cNvPicPr/>
                  </pic:nvPicPr>
                  <pic:blipFill>
                    <a:blip r:embed="rId16"/>
                    <a:stretch>
                      <a:fillRect/>
                    </a:stretch>
                  </pic:blipFill>
                  <pic:spPr>
                    <a:xfrm>
                      <a:off x="0" y="0"/>
                      <a:ext cx="5486400" cy="558426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6771149, E 381201 i SWEREF 99 TM.</w:t>
      </w:r>
    </w:p>
    <w:p>
      <w:r>
        <w:t>I och inom 22 meter från avverkningsanmälan finns fynd av 16 naturvårdsarter, varav 13 är rödlistade, 3 är fridlysta, 11 är typiska (T) och 2 är signalarter (S): garnlav (VU, T), blågrå svartspik (NT), dropptaggsvamp (NT, T), dvärgbägarlav (NT, T), kolflarnlav (NT, T), mörk kolflarnlav (NT), nordtagging (NT), talltagel (NT, T), tretåig hackspett (NT, T, §4), vedflamlav (NT), vedskivlav (NT, T), violettgrå tagellav (NT, T), vitgrynig nållav (NT), korallrot (S, T, §8), skinnlav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talltagel (NT, T), tretåig hackspett (NT, T, §4), vedskivlav (NT, T), violettgrå tagellav (NT, T), korallrot (S, T, §8), skinnlav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