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avverkningsanmälan A 40354-2025 i Malung-Sälens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