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knärot (VU, §8), liten hornflikmossa (VU), björktrast (NT, §4), doftskinn (NT), garnlav (NT), granticka (NT), gränsticka (NT), järpe (NT, §4), Leptoporus mollis (NT), nordlig nållav (NT), sävsparv (NT, §4), ullticka (NT), vedtrappmossa (NT), violettgrå tagellav (NT), luddlav (S), spindelblomster (S, §8), stuplav (S), vedticka (S), grönsiska (§4), kungsfågel (§4), lavskrika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