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som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garnlav (VU, T), brunpudrad nållav (NT, T), gammelgransskål (NT, T), kattfotslav (NT, T), skuggblåslav (NT, T), ullticka (NT, T), barkkornlav (S, T), mörk husmossa (S, T), spindelblomster (S, T, §8), vedticka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