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som inkom 2026-02-17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6741588, E 410452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