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som inkom 2026-03-11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6739048, E 409804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kolflarnlav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