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Detta dokument behandlar höga naturvärden i avverkningsanmälan A 6170-2026 i Malung-Sälens kommun som inkom 2026-02-02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6758345, E 386455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garnlav (VU, T), dvärgbägarlav (NT, T), mörk kolflarnlav (NT), tretåig hackspett (NT, T, §4), vedskivlav (NT, T), nästlav (S, T)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