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3188-2022 i Malung-Sälens kommun</w:t>
      </w:r>
    </w:p>
    <w:p>
      <w:r>
        <w:t>Detta klagomål behandlar höga naturvärden i samrådsanmälan S 3188-2022 i Malung-Sälens kommun som inkom 2022-06-10 och omfattar 133,5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S 3188-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6772630, E 389101 i SWEREF 99 TM.</w:t>
      </w:r>
    </w:p>
    <w:p>
      <w:r>
        <w:t>I samrådsanmälan finns fynd av 2 naturvårdsarter, varav 2 är rödlistade och 2 är typiska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