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dokument behandlar höga naturvärden i avverkningsanmälan A 25692-2026 i Malung-Sälens kommun. Denna avverkningsanmälan inkom 2026-06-05 08:26:45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laxgröppa (VU), blanksvart spiklav (NT), blågrå svartspik (NT), dvärgbägarlav (NT), garnlav (NT), kortskaftad ärgspik (NT), mörk kolflarnlav (NT), spillkråka (NT, §4), stjärntagging (NT), talltita (NT, §4), vedflamlav (NT), vedskivlav (NT), vitgrynig nållav (NT), nästlav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6759784, E 390628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