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samrådsanmälan S 649-2026 i Malung-Sälens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