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1757-2025 i Malung-Sälens kommun</w:t>
      </w:r>
    </w:p>
    <w:p>
      <w:r>
        <w:t>Detta klagomål behandlar höga naturvärden i samrådsanmälan S 1757-2025 i Malung-Sälens kommun som inkom 2025-06-04 och omfattar 46,1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S 1757-2025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6674481, E 444136 i SWEREF 99 TM.</w:t>
      </w:r>
    </w:p>
    <w:p>
      <w:r>
        <w:t>I och inom 5 meter från samrådsanmälan finns fynd av 18 naturvårdsarter, varav 12 är rödlistade, 3 är fridlysta, 14 är typiska (T) och 4 är signalarter (S): garnlav (VU, T), gropig skägglav (VU), knärot (VU, T, §8), ulltickeporing (VU), kolflarnlav (NT, T), mörk kolflarnlav (NT), rosenticka (NT, T), skuggblåslav (NT, T), ullticka (NT, T), vedflamlav (NT), vedskivlav (NT, T), vedtrappmossa (NT, T), gulnål (S, T), korallblylav (S, T), mindre märgborre (S,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Gropig skägglav (VU)</w:t>
      </w:r>
      <w:r>
        <w:t xml:space="preserve"> växer på träd i flera olika miljöer, både kulturmark som alléer och i gammal skog. Är sannolikt känslig för luftföroreningar liksom slutavverkning av gammal skog men orsaken till tillbakagången är delvis oklar. Minskningstakten har uppgått till 30 (20–40) % under de senaste 50 åren och överstiger gränsvärdet för sårbar (VU). Arten påverkas negativt av brist på kontinuitetsskog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1.98 ha med buffertzonerna och får av detta skäl inte avverkas.</w:t>
      </w:r>
    </w:p>
    <w:p>
      <w:pPr>
        <w:pStyle w:val="Caption"/>
      </w:pPr>
      <w:r>
        <w:drawing>
          <wp:inline xmlns:a="http://schemas.openxmlformats.org/drawingml/2006/main" xmlns:pic="http://schemas.openxmlformats.org/drawingml/2006/picture">
            <wp:extent cx="5486400" cy="6893534"/>
            <wp:docPr id="2" name="Picture 2"/>
            <wp:cNvGraphicFramePr>
              <a:graphicFrameLocks noChangeAspect="1"/>
            </wp:cNvGraphicFramePr>
            <a:graphic>
              <a:graphicData uri="http://schemas.openxmlformats.org/drawingml/2006/picture">
                <pic:pic>
                  <pic:nvPicPr>
                    <pic:cNvPr id="0" name="S 1757-2025 karta knärot.png"/>
                    <pic:cNvPicPr/>
                  </pic:nvPicPr>
                  <pic:blipFill>
                    <a:blip r:embed="rId17"/>
                    <a:stretch>
                      <a:fillRect/>
                    </a:stretch>
                  </pic:blipFill>
                  <pic:spPr>
                    <a:xfrm>
                      <a:off x="0" y="0"/>
                      <a:ext cx="5486400" cy="689353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6674481, E 444136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