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1252-2023 i Malung-Sälens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