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avverkningsanmälan A 25698-2026 i Malung-Sälens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