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rynkskinn (VU), brunpudrad nållav (NT), doftskinn (NT), gammelgransskål (NT), garnlav (NT), gransotdyna (NT), kolflarnlav (NT), kortskaftad ärgspik (NT), liten svartspik (NT), lunglav (NT), mörk kolflarnlav (NT), skrovellav (NT), stjärntagging (NT), tallticka (NT), tretåig hackspett (NT, §4), vitgrynig nållav (NT), gullgröppa (S), korallblylav (S), kornig nållav (S), rostfläck (S), skuggblåslav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